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5C" w:rsidRPr="00A47D5C" w:rsidRDefault="00A47D5C" w:rsidP="00A47D5C">
      <w:pPr>
        <w:spacing w:after="0" w:line="240" w:lineRule="auto"/>
        <w:rPr>
          <w:rFonts w:ascii="Times New Roman" w:eastAsia="Times New Roman" w:hAnsi="Times New Roman" w:cs="B Titr"/>
          <w:sz w:val="28"/>
          <w:szCs w:val="28"/>
        </w:rPr>
      </w:pPr>
      <w:r w:rsidRPr="00A47D5C">
        <w:rPr>
          <w:rFonts w:ascii="Times New Roman" w:eastAsia="Times New Roman" w:hAnsi="Times New Roman" w:cs="B Titr"/>
          <w:sz w:val="28"/>
          <w:szCs w:val="28"/>
          <w:rtl/>
        </w:rPr>
        <w:t>ساختمان بافت فرش ماشینی چگونه است؟</w:t>
      </w:r>
    </w:p>
    <w:p w:rsidR="00A47D5C" w:rsidRPr="00A47D5C" w:rsidRDefault="00A47D5C" w:rsidP="00A47D5C">
      <w:pPr>
        <w:shd w:val="clear" w:color="auto" w:fill="FFFFFF"/>
        <w:spacing w:beforeAutospacing="1" w:after="0" w:afterAutospacing="1" w:line="240" w:lineRule="auto"/>
        <w:jc w:val="both"/>
        <w:rPr>
          <w:rFonts w:ascii="Parastoo" w:eastAsia="Times New Roman" w:hAnsi="Parastoo" w:cs="B Nazanin"/>
          <w:color w:val="212529"/>
          <w:sz w:val="24"/>
          <w:szCs w:val="24"/>
        </w:rPr>
      </w:pPr>
      <w:r w:rsidRPr="00A47D5C">
        <w:rPr>
          <w:rFonts w:ascii="Tahoma" w:eastAsia="Times New Roman" w:hAnsi="Tahoma" w:cs="B Nazanin"/>
          <w:color w:val="212529"/>
          <w:sz w:val="30"/>
          <w:szCs w:val="30"/>
          <w:rtl/>
        </w:rPr>
        <w:t>فرش ماشینی یک نوع منسوج سه بعدی، ضخیم و سنگین وزن است. فرش ماشینی از لایه زمینه و لایه سطحی (خاب یا پرز) تشکیل شده است.</w:t>
      </w:r>
      <w:bookmarkStart w:id="0" w:name="_GoBack"/>
      <w:bookmarkEnd w:id="0"/>
    </w:p>
    <w:p w:rsidR="00A47D5C" w:rsidRPr="00A47D5C" w:rsidRDefault="00A47D5C" w:rsidP="00A47D5C">
      <w:pPr>
        <w:shd w:val="clear" w:color="auto" w:fill="FFFFFF"/>
        <w:spacing w:beforeAutospacing="1" w:after="0" w:afterAutospacing="1" w:line="240" w:lineRule="auto"/>
        <w:jc w:val="both"/>
        <w:rPr>
          <w:rFonts w:ascii="Parastoo" w:eastAsia="Times New Roman" w:hAnsi="Parastoo" w:cs="B Nazanin"/>
          <w:color w:val="212529"/>
          <w:sz w:val="24"/>
          <w:szCs w:val="24"/>
          <w:rtl/>
        </w:rPr>
      </w:pPr>
      <w:r w:rsidRPr="00A47D5C">
        <w:rPr>
          <w:rFonts w:ascii="Tahoma" w:eastAsia="Times New Roman" w:hAnsi="Tahoma" w:cs="B Nazanin"/>
          <w:color w:val="212529"/>
          <w:sz w:val="30"/>
          <w:szCs w:val="30"/>
          <w:rtl/>
        </w:rPr>
        <w:t>لایه زمینه فرش ماشینی در حقیقت یک پارچه ضخیم و زمخت تاری-پودی است که بستری برای نگهداری نخ های خاب یا همان لایه سطح فرش محسوب می شود. نخ ها خاب به برخی از پودهای لایه زمینه فرش متصل می شوند.</w:t>
      </w:r>
    </w:p>
    <w:p w:rsidR="00A47D5C" w:rsidRPr="00A47D5C" w:rsidRDefault="00A47D5C" w:rsidP="00A47D5C">
      <w:pPr>
        <w:shd w:val="clear" w:color="auto" w:fill="FFFFFF"/>
        <w:spacing w:beforeAutospacing="1" w:after="0" w:afterAutospacing="1" w:line="240" w:lineRule="auto"/>
        <w:jc w:val="both"/>
        <w:rPr>
          <w:rFonts w:ascii="Parastoo" w:eastAsia="Times New Roman" w:hAnsi="Parastoo" w:cs="B Nazanin"/>
          <w:color w:val="212529"/>
          <w:sz w:val="24"/>
          <w:szCs w:val="24"/>
          <w:rtl/>
        </w:rPr>
      </w:pPr>
      <w:r w:rsidRPr="00A47D5C">
        <w:rPr>
          <w:rFonts w:ascii="Tahoma" w:eastAsia="Times New Roman" w:hAnsi="Tahoma" w:cs="B Nazanin"/>
          <w:color w:val="212529"/>
          <w:sz w:val="30"/>
          <w:szCs w:val="30"/>
          <w:rtl/>
        </w:rPr>
        <w:t>70 تا 85 درصد از وزن یک فرش مربوط به لایه سطحی یا همان نخ های خاب آن است. لایه سطحی فرش تعیین کننده کیفیت تماس فرش با بدن انسان، سفتی یا نرمی فرش، دوام در برابر فشار نیروهای ثابت (پایه مبل، کمد و میز)، دوام در پاخوردن، نمایش خوب نقشه فرش و بسیاری از ویژگی های مهم فرش است. بایه سطحی همچنین باید در برابر نور آفتاب، شستشو و سایش ثبات رنگی کافی داشته باشد.</w:t>
      </w:r>
    </w:p>
    <w:p w:rsidR="00A47D5C" w:rsidRPr="00A47D5C" w:rsidRDefault="00A47D5C" w:rsidP="00A47D5C">
      <w:pPr>
        <w:shd w:val="clear" w:color="auto" w:fill="FFFFFF"/>
        <w:spacing w:beforeAutospacing="1" w:after="0" w:afterAutospacing="1" w:line="240" w:lineRule="auto"/>
        <w:jc w:val="both"/>
        <w:rPr>
          <w:rFonts w:ascii="Parastoo" w:eastAsia="Times New Roman" w:hAnsi="Parastoo" w:cs="B Nazanin"/>
          <w:color w:val="212529"/>
          <w:sz w:val="24"/>
          <w:szCs w:val="24"/>
          <w:rtl/>
        </w:rPr>
      </w:pPr>
      <w:r w:rsidRPr="00A47D5C">
        <w:rPr>
          <w:rFonts w:ascii="Tahoma" w:eastAsia="Times New Roman" w:hAnsi="Tahoma" w:cs="B Nazanin"/>
          <w:color w:val="212529"/>
          <w:sz w:val="30"/>
          <w:szCs w:val="30"/>
          <w:rtl/>
        </w:rPr>
        <w:t>لایه زمینه فرش باید وظیفه نگهداشتن نخ های خاب را در طول عمر فرش به خوبی انجام دهد. برای اینکه لایه زمینه فرش دارای ثبات ابعادی خوبی باشد (کش نیاید) و وظیفه نگهداشتن نخ های خاب را به خوبی انجام دهد، پس از بافت لایه زمینه از پشت به آهار آغشته میشود و با فرآیند پخت ماده آهاری در آن تثبیت میگردد. این فرآیند بر روی فرش دستبافت انجام نمی شود به همین خاطر وجود آهار در پشت فرش ساده ترین راه برای تشخیص فرش ماشینی از فرش دستبافت است.</w:t>
      </w:r>
    </w:p>
    <w:p w:rsidR="006C2D2C" w:rsidRDefault="00263061">
      <w:pPr>
        <w:rPr>
          <w:rFonts w:hint="cs"/>
        </w:rPr>
      </w:pPr>
    </w:p>
    <w:sectPr w:rsidR="006C2D2C" w:rsidSect="006F67E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Parasto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5C"/>
    <w:rsid w:val="00263061"/>
    <w:rsid w:val="006714C5"/>
    <w:rsid w:val="006F67EF"/>
    <w:rsid w:val="00A47D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8AD0D-4228-4BE2-8A20-2AF8B791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Allah</dc:creator>
  <cp:keywords/>
  <dc:description/>
  <cp:lastModifiedBy>Allah</cp:lastModifiedBy>
  <cp:revision>1</cp:revision>
  <dcterms:created xsi:type="dcterms:W3CDTF">2021-06-02T19:23:00Z</dcterms:created>
  <dcterms:modified xsi:type="dcterms:W3CDTF">2021-06-02T19:42:00Z</dcterms:modified>
</cp:coreProperties>
</file>